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4A1B" w14:textId="1181D8DA" w:rsidR="00416F3A" w:rsidRDefault="00C53710">
      <w:pPr>
        <w:rPr>
          <w:rFonts w:asciiTheme="majorBidi" w:hAnsiTheme="majorBidi" w:cstheme="majorBidi"/>
          <w:b/>
          <w:bCs/>
        </w:rPr>
      </w:pPr>
      <w:r w:rsidRPr="0064790E">
        <w:rPr>
          <w:rFonts w:asciiTheme="majorBidi" w:hAnsiTheme="majorBidi" w:cstheme="majorBidi"/>
          <w:b/>
          <w:bCs/>
        </w:rPr>
        <w:t xml:space="preserve">Some </w:t>
      </w:r>
      <w:r w:rsidR="00416F3A" w:rsidRPr="0064790E">
        <w:rPr>
          <w:rFonts w:asciiTheme="majorBidi" w:hAnsiTheme="majorBidi" w:cstheme="majorBidi"/>
          <w:b/>
          <w:bCs/>
        </w:rPr>
        <w:t>Facts on Cabinets and Ministers in Iran</w:t>
      </w:r>
    </w:p>
    <w:p w14:paraId="4054FE08" w14:textId="4B4AA790" w:rsidR="0064790E" w:rsidRPr="0064790E" w:rsidRDefault="0064790E">
      <w:pPr>
        <w:rPr>
          <w:rFonts w:asciiTheme="majorBidi" w:hAnsiTheme="majorBidi" w:cstheme="majorBidi"/>
        </w:rPr>
      </w:pPr>
      <w:r w:rsidRPr="0064790E">
        <w:rPr>
          <w:rFonts w:asciiTheme="majorBidi" w:hAnsiTheme="majorBidi" w:cstheme="majorBidi"/>
        </w:rPr>
        <w:t>Mehrzad Boroujerdi</w:t>
      </w:r>
    </w:p>
    <w:p w14:paraId="32276B23" w14:textId="6287AAE1" w:rsidR="0087100C" w:rsidRPr="00862AB3" w:rsidRDefault="0064790E" w:rsidP="0087100C">
      <w:pPr>
        <w:spacing w:before="100" w:beforeAutospacing="1" w:after="100" w:afterAutospacing="1" w:line="240" w:lineRule="auto"/>
        <w:rPr>
          <w:rFonts w:asciiTheme="majorBidi" w:eastAsia="Times New Roman" w:hAnsiTheme="majorBidi" w:cstheme="majorBidi"/>
          <w:kern w:val="0"/>
          <w14:ligatures w14:val="none"/>
        </w:rPr>
      </w:pPr>
      <w:r>
        <w:rPr>
          <w:rFonts w:asciiTheme="majorBidi" w:eastAsia="Times New Roman" w:hAnsiTheme="majorBidi" w:cstheme="majorBidi"/>
          <w:kern w:val="0"/>
          <w14:ligatures w14:val="none"/>
        </w:rPr>
        <w:t>H</w:t>
      </w:r>
      <w:r w:rsidR="0087100C" w:rsidRPr="00862AB3">
        <w:rPr>
          <w:rFonts w:asciiTheme="majorBidi" w:eastAsia="Times New Roman" w:hAnsiTheme="majorBidi" w:cstheme="majorBidi"/>
          <w:kern w:val="0"/>
          <w14:ligatures w14:val="none"/>
        </w:rPr>
        <w:t>ere are some key facts about Iran's cabinets and ministers, based on the author's extensive database:</w:t>
      </w:r>
    </w:p>
    <w:p w14:paraId="2D45FA1A" w14:textId="4772ED83" w:rsidR="0087100C" w:rsidRPr="00862AB3" w:rsidRDefault="0087100C"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Since the</w:t>
      </w:r>
      <w:r w:rsidR="00404AF9" w:rsidRPr="00862AB3">
        <w:rPr>
          <w:rFonts w:asciiTheme="majorBidi" w:eastAsia="Times New Roman" w:hAnsiTheme="majorBidi" w:cstheme="majorBidi"/>
          <w:kern w:val="0"/>
          <w14:ligatures w14:val="none"/>
        </w:rPr>
        <w:t xml:space="preserve"> 1979 Revolution</w:t>
      </w:r>
      <w:r w:rsidRPr="00862AB3">
        <w:rPr>
          <w:rFonts w:asciiTheme="majorBidi" w:eastAsia="Times New Roman" w:hAnsiTheme="majorBidi" w:cstheme="majorBidi"/>
          <w:kern w:val="0"/>
          <w14:ligatures w14:val="none"/>
        </w:rPr>
        <w:t xml:space="preserve">, a total of 302 individuals have served as ministers </w:t>
      </w:r>
      <w:r w:rsidR="00E07E43" w:rsidRPr="00862AB3">
        <w:rPr>
          <w:rFonts w:asciiTheme="majorBidi" w:eastAsia="Times New Roman" w:hAnsiTheme="majorBidi" w:cstheme="majorBidi"/>
          <w:kern w:val="0"/>
          <w14:ligatures w14:val="none"/>
        </w:rPr>
        <w:t xml:space="preserve">or Vice Presidents </w:t>
      </w:r>
      <w:r w:rsidRPr="00862AB3">
        <w:rPr>
          <w:rFonts w:asciiTheme="majorBidi" w:eastAsia="Times New Roman" w:hAnsiTheme="majorBidi" w:cstheme="majorBidi"/>
          <w:kern w:val="0"/>
          <w14:ligatures w14:val="none"/>
        </w:rPr>
        <w:t>across 17 different cabinets.</w:t>
      </w:r>
    </w:p>
    <w:p w14:paraId="70988FDC" w14:textId="50CE4E0A" w:rsidR="0087100C" w:rsidRPr="00862AB3" w:rsidRDefault="0087100C"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 xml:space="preserve">Of these </w:t>
      </w:r>
      <w:r w:rsidR="006412FE" w:rsidRPr="00862AB3">
        <w:rPr>
          <w:rFonts w:asciiTheme="majorBidi" w:eastAsia="Times New Roman" w:hAnsiTheme="majorBidi" w:cstheme="majorBidi"/>
          <w:kern w:val="0"/>
          <w14:ligatures w14:val="none"/>
        </w:rPr>
        <w:t>individuals</w:t>
      </w:r>
      <w:r w:rsidRPr="00862AB3">
        <w:rPr>
          <w:rFonts w:asciiTheme="majorBidi" w:eastAsia="Times New Roman" w:hAnsiTheme="majorBidi" w:cstheme="majorBidi"/>
          <w:kern w:val="0"/>
          <w14:ligatures w14:val="none"/>
        </w:rPr>
        <w:t xml:space="preserve">, 174 </w:t>
      </w:r>
      <w:r w:rsidR="00F32EA9" w:rsidRPr="00862AB3">
        <w:rPr>
          <w:rFonts w:asciiTheme="majorBidi" w:eastAsia="Times New Roman" w:hAnsiTheme="majorBidi" w:cstheme="majorBidi"/>
          <w:kern w:val="0"/>
          <w14:ligatures w14:val="none"/>
        </w:rPr>
        <w:t xml:space="preserve">(58%) </w:t>
      </w:r>
      <w:r w:rsidRPr="00862AB3">
        <w:rPr>
          <w:rFonts w:asciiTheme="majorBidi" w:eastAsia="Times New Roman" w:hAnsiTheme="majorBidi" w:cstheme="majorBidi"/>
          <w:kern w:val="0"/>
          <w14:ligatures w14:val="none"/>
        </w:rPr>
        <w:t xml:space="preserve">have served only one term, 67 </w:t>
      </w:r>
      <w:r w:rsidR="00F32EA9" w:rsidRPr="00862AB3">
        <w:rPr>
          <w:rFonts w:asciiTheme="majorBidi" w:eastAsia="Times New Roman" w:hAnsiTheme="majorBidi" w:cstheme="majorBidi"/>
          <w:kern w:val="0"/>
          <w14:ligatures w14:val="none"/>
        </w:rPr>
        <w:t xml:space="preserve">(22%) </w:t>
      </w:r>
      <w:r w:rsidRPr="00862AB3">
        <w:rPr>
          <w:rFonts w:asciiTheme="majorBidi" w:eastAsia="Times New Roman" w:hAnsiTheme="majorBidi" w:cstheme="majorBidi"/>
          <w:kern w:val="0"/>
          <w14:ligatures w14:val="none"/>
        </w:rPr>
        <w:t xml:space="preserve">have served two terms, 35 </w:t>
      </w:r>
      <w:r w:rsidR="00F32EA9" w:rsidRPr="00862AB3">
        <w:rPr>
          <w:rFonts w:asciiTheme="majorBidi" w:eastAsia="Times New Roman" w:hAnsiTheme="majorBidi" w:cstheme="majorBidi"/>
          <w:kern w:val="0"/>
          <w14:ligatures w14:val="none"/>
        </w:rPr>
        <w:t xml:space="preserve">(12%) </w:t>
      </w:r>
      <w:r w:rsidRPr="00862AB3">
        <w:rPr>
          <w:rFonts w:asciiTheme="majorBidi" w:eastAsia="Times New Roman" w:hAnsiTheme="majorBidi" w:cstheme="majorBidi"/>
          <w:kern w:val="0"/>
          <w14:ligatures w14:val="none"/>
        </w:rPr>
        <w:t xml:space="preserve">have served three terms, 11 </w:t>
      </w:r>
      <w:r w:rsidR="00F32EA9" w:rsidRPr="00862AB3">
        <w:rPr>
          <w:rFonts w:asciiTheme="majorBidi" w:eastAsia="Times New Roman" w:hAnsiTheme="majorBidi" w:cstheme="majorBidi"/>
          <w:kern w:val="0"/>
          <w14:ligatures w14:val="none"/>
        </w:rPr>
        <w:t xml:space="preserve">(4%) </w:t>
      </w:r>
      <w:r w:rsidRPr="00862AB3">
        <w:rPr>
          <w:rFonts w:asciiTheme="majorBidi" w:eastAsia="Times New Roman" w:hAnsiTheme="majorBidi" w:cstheme="majorBidi"/>
          <w:kern w:val="0"/>
          <w14:ligatures w14:val="none"/>
        </w:rPr>
        <w:t xml:space="preserve">have served four terms, and 15 </w:t>
      </w:r>
      <w:r w:rsidR="00F32EA9" w:rsidRPr="00862AB3">
        <w:rPr>
          <w:rFonts w:asciiTheme="majorBidi" w:eastAsia="Times New Roman" w:hAnsiTheme="majorBidi" w:cstheme="majorBidi"/>
          <w:kern w:val="0"/>
          <w14:ligatures w14:val="none"/>
        </w:rPr>
        <w:t xml:space="preserve">(5%) </w:t>
      </w:r>
      <w:r w:rsidRPr="00862AB3">
        <w:rPr>
          <w:rFonts w:asciiTheme="majorBidi" w:eastAsia="Times New Roman" w:hAnsiTheme="majorBidi" w:cstheme="majorBidi"/>
          <w:kern w:val="0"/>
          <w14:ligatures w14:val="none"/>
        </w:rPr>
        <w:t>individuals have served between five to nine terms.</w:t>
      </w:r>
    </w:p>
    <w:p w14:paraId="27D3D1A6" w14:textId="77777777" w:rsidR="0087100C" w:rsidRPr="00862AB3" w:rsidRDefault="0087100C"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Bizhan Namdar-Zangeneh holds the record for serving in nine different cabinets.</w:t>
      </w:r>
    </w:p>
    <w:p w14:paraId="272D060C" w14:textId="43D529C7" w:rsidR="0087100C" w:rsidRPr="00862AB3" w:rsidRDefault="00F32EA9" w:rsidP="00AB7755">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While c</w:t>
      </w:r>
      <w:r w:rsidR="0087100C" w:rsidRPr="00862AB3">
        <w:rPr>
          <w:rFonts w:asciiTheme="majorBidi" w:eastAsia="Times New Roman" w:hAnsiTheme="majorBidi" w:cstheme="majorBidi"/>
          <w:kern w:val="0"/>
          <w14:ligatures w14:val="none"/>
        </w:rPr>
        <w:t>lerics constitute 9.6% (29 out of 302) of all ministers</w:t>
      </w:r>
      <w:r w:rsidRPr="00862AB3">
        <w:rPr>
          <w:rFonts w:asciiTheme="majorBidi" w:eastAsia="Times New Roman" w:hAnsiTheme="majorBidi" w:cstheme="majorBidi"/>
          <w:kern w:val="0"/>
          <w14:ligatures w14:val="none"/>
        </w:rPr>
        <w:t xml:space="preserve">, </w:t>
      </w:r>
      <w:r w:rsidR="0087100C" w:rsidRPr="00862AB3">
        <w:rPr>
          <w:rFonts w:asciiTheme="majorBidi" w:eastAsia="Times New Roman" w:hAnsiTheme="majorBidi" w:cstheme="majorBidi"/>
          <w:kern w:val="0"/>
          <w14:ligatures w14:val="none"/>
        </w:rPr>
        <w:t>President Mohammad Khatami's first cabinet had the highest percentage of clerics (18.4%).</w:t>
      </w:r>
    </w:p>
    <w:p w14:paraId="6926CFC4" w14:textId="26A4CB83" w:rsidR="006F793E" w:rsidRPr="00862AB3" w:rsidRDefault="006F793E" w:rsidP="006F793E">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Available data about the jobs of 167 cabinet members indicate that 29% of them are children of bazaar</w:t>
      </w:r>
      <w:r w:rsidR="00943C00" w:rsidRPr="00862AB3">
        <w:rPr>
          <w:rFonts w:asciiTheme="majorBidi" w:eastAsia="Times New Roman" w:hAnsiTheme="majorBidi" w:cstheme="majorBidi"/>
          <w:kern w:val="0"/>
          <w14:ligatures w14:val="none"/>
        </w:rPr>
        <w:t xml:space="preserve"> peddlers</w:t>
      </w:r>
      <w:r w:rsidRPr="00862AB3">
        <w:rPr>
          <w:rFonts w:asciiTheme="majorBidi" w:eastAsia="Times New Roman" w:hAnsiTheme="majorBidi" w:cstheme="majorBidi"/>
          <w:kern w:val="0"/>
          <w14:ligatures w14:val="none"/>
        </w:rPr>
        <w:t>, 22% children of clergy, and 16% are children of farmers.</w:t>
      </w:r>
    </w:p>
    <w:p w14:paraId="2F13F390" w14:textId="77777777" w:rsidR="00AC653F" w:rsidRPr="00862AB3" w:rsidRDefault="00AC653F" w:rsidP="00AC653F">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The oldest cabinet, based on the average age of ministers, was President Hasan Rouhani’s second cabinet (56 years old). The youngest cabinets, with an average age of 36, were President Rajai’s cabinet and President Khamenei’s second cabinet.</w:t>
      </w:r>
    </w:p>
    <w:p w14:paraId="2B73B77A" w14:textId="1085883B" w:rsidR="00AC653F" w:rsidRPr="00862AB3" w:rsidRDefault="00862AB3" w:rsidP="00AC653F">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hAnsiTheme="majorBidi" w:cstheme="majorBidi"/>
        </w:rPr>
        <w:t>As we move further away from the 1979 Revolution, the percentage of cabinet members who can claim to have been active against the Shah’s regime has sharply declined. For instance, at the time of the 1979 revolution, the average age of the 38 ministers and vice presidents in President Raisi’s cabinet was just 12 years old. In other words, they were too young to have had any involvement in the political affairs of the country at that time.</w:t>
      </w:r>
    </w:p>
    <w:p w14:paraId="054DB82E" w14:textId="77777777" w:rsidR="0087100C" w:rsidRPr="00862AB3" w:rsidRDefault="0087100C"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The largest cabinet, with 45 ministers and vice presidents, was President Ahmadinejad’s second cabinet. The smallest, with 21 ministers, was President Mohammad-Ali Rajai’s cabinet.</w:t>
      </w:r>
    </w:p>
    <w:p w14:paraId="2BC81CCF" w14:textId="56FC082E" w:rsidR="0087100C" w:rsidRPr="00862AB3" w:rsidRDefault="0087100C" w:rsidP="003C6D4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 xml:space="preserve">A quarter (77 out of 302) of the ministers </w:t>
      </w:r>
      <w:r w:rsidR="00F32EA9" w:rsidRPr="00862AB3">
        <w:rPr>
          <w:rFonts w:asciiTheme="majorBidi" w:eastAsia="Times New Roman" w:hAnsiTheme="majorBidi" w:cstheme="majorBidi"/>
          <w:kern w:val="0"/>
          <w14:ligatures w14:val="none"/>
        </w:rPr>
        <w:t xml:space="preserve">and vice presidents </w:t>
      </w:r>
      <w:r w:rsidRPr="00862AB3">
        <w:rPr>
          <w:rFonts w:asciiTheme="majorBidi" w:eastAsia="Times New Roman" w:hAnsiTheme="majorBidi" w:cstheme="majorBidi"/>
          <w:kern w:val="0"/>
          <w14:ligatures w14:val="none"/>
        </w:rPr>
        <w:t>have been born in Tehran province</w:t>
      </w:r>
      <w:r w:rsidR="0084491A" w:rsidRPr="00862AB3">
        <w:rPr>
          <w:rFonts w:asciiTheme="majorBidi" w:eastAsia="Times New Roman" w:hAnsiTheme="majorBidi" w:cstheme="majorBidi"/>
          <w:kern w:val="0"/>
          <w14:ligatures w14:val="none"/>
        </w:rPr>
        <w:t xml:space="preserve"> and 12% have bee</w:t>
      </w:r>
      <w:r w:rsidR="00267BB4" w:rsidRPr="00862AB3">
        <w:rPr>
          <w:rFonts w:asciiTheme="majorBidi" w:eastAsia="Times New Roman" w:hAnsiTheme="majorBidi" w:cstheme="majorBidi"/>
          <w:kern w:val="0"/>
          <w14:ligatures w14:val="none"/>
        </w:rPr>
        <w:t>n</w:t>
      </w:r>
      <w:r w:rsidR="0084491A" w:rsidRPr="00862AB3">
        <w:rPr>
          <w:rFonts w:asciiTheme="majorBidi" w:eastAsia="Times New Roman" w:hAnsiTheme="majorBidi" w:cstheme="majorBidi"/>
          <w:kern w:val="0"/>
          <w14:ligatures w14:val="none"/>
        </w:rPr>
        <w:t xml:space="preserve"> born in Isfahan province</w:t>
      </w:r>
      <w:r w:rsidRPr="00862AB3">
        <w:rPr>
          <w:rFonts w:asciiTheme="majorBidi" w:eastAsia="Times New Roman" w:hAnsiTheme="majorBidi" w:cstheme="majorBidi"/>
          <w:kern w:val="0"/>
          <w14:ligatures w14:val="none"/>
        </w:rPr>
        <w:t>.</w:t>
      </w:r>
      <w:r w:rsidR="00F32EA9" w:rsidRPr="00862AB3">
        <w:rPr>
          <w:rFonts w:asciiTheme="majorBidi" w:eastAsia="Times New Roman" w:hAnsiTheme="majorBidi" w:cstheme="majorBidi"/>
          <w:kern w:val="0"/>
          <w14:ligatures w14:val="none"/>
        </w:rPr>
        <w:t xml:space="preserve"> </w:t>
      </w:r>
      <w:r w:rsidRPr="00862AB3">
        <w:rPr>
          <w:rFonts w:asciiTheme="majorBidi" w:eastAsia="Times New Roman" w:hAnsiTheme="majorBidi" w:cstheme="majorBidi"/>
          <w:kern w:val="0"/>
          <w14:ligatures w14:val="none"/>
        </w:rPr>
        <w:t xml:space="preserve">No ministers </w:t>
      </w:r>
      <w:r w:rsidR="00F32EA9" w:rsidRPr="00862AB3">
        <w:rPr>
          <w:rFonts w:asciiTheme="majorBidi" w:eastAsia="Times New Roman" w:hAnsiTheme="majorBidi" w:cstheme="majorBidi"/>
          <w:kern w:val="0"/>
          <w14:ligatures w14:val="none"/>
        </w:rPr>
        <w:t xml:space="preserve">or vice presidents </w:t>
      </w:r>
      <w:r w:rsidRPr="00862AB3">
        <w:rPr>
          <w:rFonts w:asciiTheme="majorBidi" w:eastAsia="Times New Roman" w:hAnsiTheme="majorBidi" w:cstheme="majorBidi"/>
          <w:kern w:val="0"/>
          <w14:ligatures w14:val="none"/>
        </w:rPr>
        <w:t>have yet been appointed from the provinces of Bushehr or Kohkiluyeh and Boyer-Ahmad.</w:t>
      </w:r>
    </w:p>
    <w:p w14:paraId="34A2DBDF" w14:textId="77777777" w:rsidR="00F32EA9" w:rsidRPr="00862AB3" w:rsidRDefault="00F32EA9"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hAnsiTheme="majorBidi" w:cstheme="majorBidi"/>
        </w:rPr>
        <w:t>No ministers have been Sunni or members of any other religious minority.</w:t>
      </w:r>
    </w:p>
    <w:p w14:paraId="6F4D833D" w14:textId="79B92929" w:rsidR="0087100C" w:rsidRPr="00862AB3" w:rsidRDefault="0087100C"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Marziyeh Vahid-Dastjerdi is the only female minister to date, serving as the Minister of Health for three years in President Ahmadinejad’s second cabinet.</w:t>
      </w:r>
      <w:r w:rsidR="00E07E43" w:rsidRPr="00862AB3">
        <w:rPr>
          <w:rFonts w:asciiTheme="majorBidi" w:eastAsia="Times New Roman" w:hAnsiTheme="majorBidi" w:cstheme="majorBidi"/>
          <w:kern w:val="0"/>
          <w14:ligatures w14:val="none"/>
        </w:rPr>
        <w:t xml:space="preserve"> Ten other women have served as </w:t>
      </w:r>
      <w:r w:rsidR="00F32EA9" w:rsidRPr="00862AB3">
        <w:rPr>
          <w:rFonts w:asciiTheme="majorBidi" w:eastAsia="Times New Roman" w:hAnsiTheme="majorBidi" w:cstheme="majorBidi"/>
          <w:kern w:val="0"/>
          <w14:ligatures w14:val="none"/>
        </w:rPr>
        <w:t>v</w:t>
      </w:r>
      <w:r w:rsidR="00E07E43" w:rsidRPr="00862AB3">
        <w:rPr>
          <w:rFonts w:asciiTheme="majorBidi" w:eastAsia="Times New Roman" w:hAnsiTheme="majorBidi" w:cstheme="majorBidi"/>
          <w:kern w:val="0"/>
          <w14:ligatures w14:val="none"/>
        </w:rPr>
        <w:t xml:space="preserve">ice </w:t>
      </w:r>
      <w:r w:rsidR="00F32EA9" w:rsidRPr="00862AB3">
        <w:rPr>
          <w:rFonts w:asciiTheme="majorBidi" w:eastAsia="Times New Roman" w:hAnsiTheme="majorBidi" w:cstheme="majorBidi"/>
          <w:kern w:val="0"/>
          <w14:ligatures w14:val="none"/>
        </w:rPr>
        <w:t>p</w:t>
      </w:r>
      <w:r w:rsidR="00E07E43" w:rsidRPr="00862AB3">
        <w:rPr>
          <w:rFonts w:asciiTheme="majorBidi" w:eastAsia="Times New Roman" w:hAnsiTheme="majorBidi" w:cstheme="majorBidi"/>
          <w:kern w:val="0"/>
          <w14:ligatures w14:val="none"/>
        </w:rPr>
        <w:t>residents in various cabinets.</w:t>
      </w:r>
    </w:p>
    <w:p w14:paraId="37060CC3" w14:textId="36D9646D" w:rsidR="0087100C" w:rsidRPr="00862AB3" w:rsidRDefault="0087100C" w:rsidP="0087100C">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 xml:space="preserve">41% (123) of all </w:t>
      </w:r>
      <w:r w:rsidR="0099477A" w:rsidRPr="00862AB3">
        <w:rPr>
          <w:rFonts w:asciiTheme="majorBidi" w:eastAsia="Times New Roman" w:hAnsiTheme="majorBidi" w:cstheme="majorBidi"/>
          <w:kern w:val="0"/>
          <w14:ligatures w14:val="none"/>
        </w:rPr>
        <w:t>post-revolutionary cabinet members have been</w:t>
      </w:r>
      <w:r w:rsidRPr="00862AB3">
        <w:rPr>
          <w:rFonts w:asciiTheme="majorBidi" w:eastAsia="Times New Roman" w:hAnsiTheme="majorBidi" w:cstheme="majorBidi"/>
          <w:kern w:val="0"/>
          <w14:ligatures w14:val="none"/>
        </w:rPr>
        <w:t xml:space="preserve"> veterans of the Iran-Iraq War.</w:t>
      </w:r>
    </w:p>
    <w:p w14:paraId="28364E14" w14:textId="77777777" w:rsidR="006F793E" w:rsidRPr="00862AB3" w:rsidRDefault="006F793E" w:rsidP="006F793E">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 xml:space="preserve">While </w:t>
      </w:r>
      <w:r w:rsidR="0087100C" w:rsidRPr="00862AB3">
        <w:rPr>
          <w:rFonts w:asciiTheme="majorBidi" w:eastAsia="Times New Roman" w:hAnsiTheme="majorBidi" w:cstheme="majorBidi"/>
          <w:kern w:val="0"/>
          <w14:ligatures w14:val="none"/>
        </w:rPr>
        <w:t>Prime Minister Mehdi Bazargan's cabinet had the highest percentage (56%) of ministers educated abroad</w:t>
      </w:r>
      <w:r w:rsidRPr="00862AB3">
        <w:rPr>
          <w:rFonts w:asciiTheme="majorBidi" w:eastAsia="Times New Roman" w:hAnsiTheme="majorBidi" w:cstheme="majorBidi"/>
          <w:kern w:val="0"/>
          <w14:ligatures w14:val="none"/>
        </w:rPr>
        <w:t xml:space="preserve">, </w:t>
      </w:r>
      <w:r w:rsidRPr="00862AB3">
        <w:rPr>
          <w:rFonts w:asciiTheme="majorBidi" w:hAnsiTheme="majorBidi" w:cstheme="majorBidi"/>
        </w:rPr>
        <w:t>President Raisi's cabinet had the highest percentage (92%) of ministers and vice presidents who had completed all of their education in Iran.</w:t>
      </w:r>
    </w:p>
    <w:p w14:paraId="0ACF5B46" w14:textId="14E97526" w:rsidR="006F793E" w:rsidRPr="00862AB3" w:rsidRDefault="006F793E" w:rsidP="006F793E">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President Ahmadinejad’s second cabinet had the highest percentage (41%) of ministers and vice presidents who had been members of the Revolutionary Guards. The average for all cabinets has been 28%.</w:t>
      </w:r>
    </w:p>
    <w:p w14:paraId="56831D36" w14:textId="1F4B36E4" w:rsidR="0087100C" w:rsidRPr="00862AB3" w:rsidRDefault="0087100C" w:rsidP="006F793E">
      <w:pPr>
        <w:numPr>
          <w:ilvl w:val="0"/>
          <w:numId w:val="3"/>
        </w:numPr>
        <w:spacing w:before="100" w:beforeAutospacing="1" w:after="100" w:afterAutospacing="1" w:line="240" w:lineRule="auto"/>
        <w:rPr>
          <w:rFonts w:asciiTheme="majorBidi" w:eastAsia="Times New Roman" w:hAnsiTheme="majorBidi" w:cstheme="majorBidi"/>
          <w:kern w:val="0"/>
          <w14:ligatures w14:val="none"/>
        </w:rPr>
      </w:pPr>
      <w:r w:rsidRPr="00862AB3">
        <w:rPr>
          <w:rFonts w:asciiTheme="majorBidi" w:eastAsia="Times New Roman" w:hAnsiTheme="majorBidi" w:cstheme="majorBidi"/>
          <w:kern w:val="0"/>
          <w14:ligatures w14:val="none"/>
        </w:rPr>
        <w:t xml:space="preserve">President Rafsanjani’s second cabinet had the highest percentage (72%) of experienced ministers, those who had previously served in a cabinet. </w:t>
      </w:r>
    </w:p>
    <w:p w14:paraId="79ECBA95" w14:textId="479B5C50" w:rsidR="00C9275D" w:rsidRPr="0064790E" w:rsidRDefault="00D83AE2" w:rsidP="00B232E4">
      <w:pPr>
        <w:numPr>
          <w:ilvl w:val="0"/>
          <w:numId w:val="3"/>
        </w:numPr>
        <w:spacing w:before="100" w:beforeAutospacing="1" w:after="100" w:afterAutospacing="1" w:line="240" w:lineRule="auto"/>
        <w:rPr>
          <w:rFonts w:asciiTheme="majorBidi" w:hAnsiTheme="majorBidi" w:cstheme="majorBidi"/>
        </w:rPr>
      </w:pPr>
      <w:r w:rsidRPr="0064790E">
        <w:rPr>
          <w:rFonts w:asciiTheme="majorBidi" w:eastAsia="Times New Roman" w:hAnsiTheme="majorBidi" w:cstheme="majorBidi"/>
          <w:kern w:val="0"/>
          <w14:ligatures w14:val="none"/>
        </w:rPr>
        <w:t>The average incumbency rate for all cabinets has been 43%</w:t>
      </w:r>
      <w:r w:rsidR="00A51A2E" w:rsidRPr="0064790E">
        <w:rPr>
          <w:rFonts w:asciiTheme="majorBidi" w:hAnsiTheme="majorBidi" w:cstheme="majorBidi"/>
        </w:rPr>
        <w:t xml:space="preserve"> </w:t>
      </w:r>
    </w:p>
    <w:sectPr w:rsidR="00C9275D" w:rsidRPr="00647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0350"/>
    <w:multiLevelType w:val="hybridMultilevel"/>
    <w:tmpl w:val="2F82EC2E"/>
    <w:lvl w:ilvl="0" w:tplc="68420200">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90523"/>
    <w:multiLevelType w:val="hybridMultilevel"/>
    <w:tmpl w:val="68805AD6"/>
    <w:lvl w:ilvl="0" w:tplc="2858148C">
      <w:start w:val="1"/>
      <w:numFmt w:val="bullet"/>
      <w:lvlText w:val="•"/>
      <w:lvlJc w:val="left"/>
      <w:pPr>
        <w:tabs>
          <w:tab w:val="num" w:pos="720"/>
        </w:tabs>
        <w:ind w:left="720" w:hanging="360"/>
      </w:pPr>
      <w:rPr>
        <w:rFonts w:ascii="Arial" w:hAnsi="Arial" w:hint="default"/>
      </w:rPr>
    </w:lvl>
    <w:lvl w:ilvl="1" w:tplc="7E68DE78" w:tentative="1">
      <w:start w:val="1"/>
      <w:numFmt w:val="bullet"/>
      <w:lvlText w:val="•"/>
      <w:lvlJc w:val="left"/>
      <w:pPr>
        <w:tabs>
          <w:tab w:val="num" w:pos="1440"/>
        </w:tabs>
        <w:ind w:left="1440" w:hanging="360"/>
      </w:pPr>
      <w:rPr>
        <w:rFonts w:ascii="Arial" w:hAnsi="Arial" w:hint="default"/>
      </w:rPr>
    </w:lvl>
    <w:lvl w:ilvl="2" w:tplc="43FCA68C" w:tentative="1">
      <w:start w:val="1"/>
      <w:numFmt w:val="bullet"/>
      <w:lvlText w:val="•"/>
      <w:lvlJc w:val="left"/>
      <w:pPr>
        <w:tabs>
          <w:tab w:val="num" w:pos="2160"/>
        </w:tabs>
        <w:ind w:left="2160" w:hanging="360"/>
      </w:pPr>
      <w:rPr>
        <w:rFonts w:ascii="Arial" w:hAnsi="Arial" w:hint="default"/>
      </w:rPr>
    </w:lvl>
    <w:lvl w:ilvl="3" w:tplc="B1909674" w:tentative="1">
      <w:start w:val="1"/>
      <w:numFmt w:val="bullet"/>
      <w:lvlText w:val="•"/>
      <w:lvlJc w:val="left"/>
      <w:pPr>
        <w:tabs>
          <w:tab w:val="num" w:pos="2880"/>
        </w:tabs>
        <w:ind w:left="2880" w:hanging="360"/>
      </w:pPr>
      <w:rPr>
        <w:rFonts w:ascii="Arial" w:hAnsi="Arial" w:hint="default"/>
      </w:rPr>
    </w:lvl>
    <w:lvl w:ilvl="4" w:tplc="44EA1A08" w:tentative="1">
      <w:start w:val="1"/>
      <w:numFmt w:val="bullet"/>
      <w:lvlText w:val="•"/>
      <w:lvlJc w:val="left"/>
      <w:pPr>
        <w:tabs>
          <w:tab w:val="num" w:pos="3600"/>
        </w:tabs>
        <w:ind w:left="3600" w:hanging="360"/>
      </w:pPr>
      <w:rPr>
        <w:rFonts w:ascii="Arial" w:hAnsi="Arial" w:hint="default"/>
      </w:rPr>
    </w:lvl>
    <w:lvl w:ilvl="5" w:tplc="106A2F56" w:tentative="1">
      <w:start w:val="1"/>
      <w:numFmt w:val="bullet"/>
      <w:lvlText w:val="•"/>
      <w:lvlJc w:val="left"/>
      <w:pPr>
        <w:tabs>
          <w:tab w:val="num" w:pos="4320"/>
        </w:tabs>
        <w:ind w:left="4320" w:hanging="360"/>
      </w:pPr>
      <w:rPr>
        <w:rFonts w:ascii="Arial" w:hAnsi="Arial" w:hint="default"/>
      </w:rPr>
    </w:lvl>
    <w:lvl w:ilvl="6" w:tplc="6554AF1E" w:tentative="1">
      <w:start w:val="1"/>
      <w:numFmt w:val="bullet"/>
      <w:lvlText w:val="•"/>
      <w:lvlJc w:val="left"/>
      <w:pPr>
        <w:tabs>
          <w:tab w:val="num" w:pos="5040"/>
        </w:tabs>
        <w:ind w:left="5040" w:hanging="360"/>
      </w:pPr>
      <w:rPr>
        <w:rFonts w:ascii="Arial" w:hAnsi="Arial" w:hint="default"/>
      </w:rPr>
    </w:lvl>
    <w:lvl w:ilvl="7" w:tplc="B856722E" w:tentative="1">
      <w:start w:val="1"/>
      <w:numFmt w:val="bullet"/>
      <w:lvlText w:val="•"/>
      <w:lvlJc w:val="left"/>
      <w:pPr>
        <w:tabs>
          <w:tab w:val="num" w:pos="5760"/>
        </w:tabs>
        <w:ind w:left="5760" w:hanging="360"/>
      </w:pPr>
      <w:rPr>
        <w:rFonts w:ascii="Arial" w:hAnsi="Arial" w:hint="default"/>
      </w:rPr>
    </w:lvl>
    <w:lvl w:ilvl="8" w:tplc="BE9277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AE4630"/>
    <w:multiLevelType w:val="multilevel"/>
    <w:tmpl w:val="A51E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513E7"/>
    <w:multiLevelType w:val="hybridMultilevel"/>
    <w:tmpl w:val="213C6E90"/>
    <w:lvl w:ilvl="0" w:tplc="6CAC977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134076">
    <w:abstractNumId w:val="3"/>
  </w:num>
  <w:num w:numId="2" w16cid:durableId="837040085">
    <w:abstractNumId w:val="0"/>
  </w:num>
  <w:num w:numId="3" w16cid:durableId="1883639562">
    <w:abstractNumId w:val="2"/>
  </w:num>
  <w:num w:numId="4" w16cid:durableId="147124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3A"/>
    <w:rsid w:val="00043587"/>
    <w:rsid w:val="000F7481"/>
    <w:rsid w:val="00147A23"/>
    <w:rsid w:val="001D1492"/>
    <w:rsid w:val="00265F23"/>
    <w:rsid w:val="00267BB4"/>
    <w:rsid w:val="00323326"/>
    <w:rsid w:val="003D0D96"/>
    <w:rsid w:val="003F00EC"/>
    <w:rsid w:val="00400C2C"/>
    <w:rsid w:val="00404AF9"/>
    <w:rsid w:val="00416F3A"/>
    <w:rsid w:val="00435D6D"/>
    <w:rsid w:val="00543497"/>
    <w:rsid w:val="005A7E31"/>
    <w:rsid w:val="005F7C1C"/>
    <w:rsid w:val="00616A8F"/>
    <w:rsid w:val="006412FE"/>
    <w:rsid w:val="0064790E"/>
    <w:rsid w:val="006F793E"/>
    <w:rsid w:val="007B2330"/>
    <w:rsid w:val="007C1741"/>
    <w:rsid w:val="007D624F"/>
    <w:rsid w:val="0084491A"/>
    <w:rsid w:val="00862AB3"/>
    <w:rsid w:val="0087100C"/>
    <w:rsid w:val="009213DF"/>
    <w:rsid w:val="00943C00"/>
    <w:rsid w:val="009705DE"/>
    <w:rsid w:val="0099477A"/>
    <w:rsid w:val="00A50CF3"/>
    <w:rsid w:val="00A51A2E"/>
    <w:rsid w:val="00A929F8"/>
    <w:rsid w:val="00AC653F"/>
    <w:rsid w:val="00AE208C"/>
    <w:rsid w:val="00B118D5"/>
    <w:rsid w:val="00C53710"/>
    <w:rsid w:val="00C9275D"/>
    <w:rsid w:val="00C92985"/>
    <w:rsid w:val="00D2474C"/>
    <w:rsid w:val="00D83AE2"/>
    <w:rsid w:val="00E07E43"/>
    <w:rsid w:val="00E6714A"/>
    <w:rsid w:val="00F32EA9"/>
    <w:rsid w:val="00F43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C09A"/>
  <w15:chartTrackingRefBased/>
  <w15:docId w15:val="{5E6F663C-C6ED-41B5-A551-B77AF356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F3A"/>
    <w:rPr>
      <w:rFonts w:eastAsiaTheme="majorEastAsia" w:cstheme="majorBidi"/>
      <w:color w:val="272727" w:themeColor="text1" w:themeTint="D8"/>
    </w:rPr>
  </w:style>
  <w:style w:type="paragraph" w:styleId="Title">
    <w:name w:val="Title"/>
    <w:basedOn w:val="Normal"/>
    <w:next w:val="Normal"/>
    <w:link w:val="TitleChar"/>
    <w:uiPriority w:val="10"/>
    <w:qFormat/>
    <w:rsid w:val="00416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F3A"/>
    <w:pPr>
      <w:spacing w:before="160"/>
      <w:jc w:val="center"/>
    </w:pPr>
    <w:rPr>
      <w:i/>
      <w:iCs/>
      <w:color w:val="404040" w:themeColor="text1" w:themeTint="BF"/>
    </w:rPr>
  </w:style>
  <w:style w:type="character" w:customStyle="1" w:styleId="QuoteChar">
    <w:name w:val="Quote Char"/>
    <w:basedOn w:val="DefaultParagraphFont"/>
    <w:link w:val="Quote"/>
    <w:uiPriority w:val="29"/>
    <w:rsid w:val="00416F3A"/>
    <w:rPr>
      <w:i/>
      <w:iCs/>
      <w:color w:val="404040" w:themeColor="text1" w:themeTint="BF"/>
    </w:rPr>
  </w:style>
  <w:style w:type="paragraph" w:styleId="ListParagraph">
    <w:name w:val="List Paragraph"/>
    <w:basedOn w:val="Normal"/>
    <w:uiPriority w:val="34"/>
    <w:qFormat/>
    <w:rsid w:val="00416F3A"/>
    <w:pPr>
      <w:ind w:left="720"/>
      <w:contextualSpacing/>
    </w:pPr>
  </w:style>
  <w:style w:type="character" w:styleId="IntenseEmphasis">
    <w:name w:val="Intense Emphasis"/>
    <w:basedOn w:val="DefaultParagraphFont"/>
    <w:uiPriority w:val="21"/>
    <w:qFormat/>
    <w:rsid w:val="00416F3A"/>
    <w:rPr>
      <w:i/>
      <w:iCs/>
      <w:color w:val="0F4761" w:themeColor="accent1" w:themeShade="BF"/>
    </w:rPr>
  </w:style>
  <w:style w:type="paragraph" w:styleId="IntenseQuote">
    <w:name w:val="Intense Quote"/>
    <w:basedOn w:val="Normal"/>
    <w:next w:val="Normal"/>
    <w:link w:val="IntenseQuoteChar"/>
    <w:uiPriority w:val="30"/>
    <w:qFormat/>
    <w:rsid w:val="00416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F3A"/>
    <w:rPr>
      <w:i/>
      <w:iCs/>
      <w:color w:val="0F4761" w:themeColor="accent1" w:themeShade="BF"/>
    </w:rPr>
  </w:style>
  <w:style w:type="character" w:styleId="IntenseReference">
    <w:name w:val="Intense Reference"/>
    <w:basedOn w:val="DefaultParagraphFont"/>
    <w:uiPriority w:val="32"/>
    <w:qFormat/>
    <w:rsid w:val="00416F3A"/>
    <w:rPr>
      <w:b/>
      <w:bCs/>
      <w:smallCaps/>
      <w:color w:val="0F4761" w:themeColor="accent1" w:themeShade="BF"/>
      <w:spacing w:val="5"/>
    </w:rPr>
  </w:style>
  <w:style w:type="paragraph" w:styleId="NormalWeb">
    <w:name w:val="Normal (Web)"/>
    <w:basedOn w:val="Normal"/>
    <w:uiPriority w:val="99"/>
    <w:semiHidden/>
    <w:unhideWhenUsed/>
    <w:rsid w:val="0087100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verflow-hidden">
    <w:name w:val="overflow-hidden"/>
    <w:basedOn w:val="DefaultParagraphFont"/>
    <w:rsid w:val="0087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04170">
      <w:bodyDiv w:val="1"/>
      <w:marLeft w:val="0"/>
      <w:marRight w:val="0"/>
      <w:marTop w:val="0"/>
      <w:marBottom w:val="0"/>
      <w:divBdr>
        <w:top w:val="none" w:sz="0" w:space="0" w:color="auto"/>
        <w:left w:val="none" w:sz="0" w:space="0" w:color="auto"/>
        <w:bottom w:val="none" w:sz="0" w:space="0" w:color="auto"/>
        <w:right w:val="none" w:sz="0" w:space="0" w:color="auto"/>
      </w:divBdr>
      <w:divsChild>
        <w:div w:id="1872037231">
          <w:marLeft w:val="0"/>
          <w:marRight w:val="0"/>
          <w:marTop w:val="0"/>
          <w:marBottom w:val="0"/>
          <w:divBdr>
            <w:top w:val="none" w:sz="0" w:space="0" w:color="auto"/>
            <w:left w:val="none" w:sz="0" w:space="0" w:color="auto"/>
            <w:bottom w:val="none" w:sz="0" w:space="0" w:color="auto"/>
            <w:right w:val="none" w:sz="0" w:space="0" w:color="auto"/>
          </w:divBdr>
          <w:divsChild>
            <w:div w:id="1833720738">
              <w:marLeft w:val="0"/>
              <w:marRight w:val="0"/>
              <w:marTop w:val="0"/>
              <w:marBottom w:val="0"/>
              <w:divBdr>
                <w:top w:val="none" w:sz="0" w:space="0" w:color="auto"/>
                <w:left w:val="none" w:sz="0" w:space="0" w:color="auto"/>
                <w:bottom w:val="none" w:sz="0" w:space="0" w:color="auto"/>
                <w:right w:val="none" w:sz="0" w:space="0" w:color="auto"/>
              </w:divBdr>
              <w:divsChild>
                <w:div w:id="507981960">
                  <w:marLeft w:val="0"/>
                  <w:marRight w:val="0"/>
                  <w:marTop w:val="0"/>
                  <w:marBottom w:val="0"/>
                  <w:divBdr>
                    <w:top w:val="none" w:sz="0" w:space="0" w:color="auto"/>
                    <w:left w:val="none" w:sz="0" w:space="0" w:color="auto"/>
                    <w:bottom w:val="none" w:sz="0" w:space="0" w:color="auto"/>
                    <w:right w:val="none" w:sz="0" w:space="0" w:color="auto"/>
                  </w:divBdr>
                  <w:divsChild>
                    <w:div w:id="652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5914">
          <w:marLeft w:val="0"/>
          <w:marRight w:val="0"/>
          <w:marTop w:val="0"/>
          <w:marBottom w:val="0"/>
          <w:divBdr>
            <w:top w:val="none" w:sz="0" w:space="0" w:color="auto"/>
            <w:left w:val="none" w:sz="0" w:space="0" w:color="auto"/>
            <w:bottom w:val="none" w:sz="0" w:space="0" w:color="auto"/>
            <w:right w:val="none" w:sz="0" w:space="0" w:color="auto"/>
          </w:divBdr>
          <w:divsChild>
            <w:div w:id="847909775">
              <w:marLeft w:val="0"/>
              <w:marRight w:val="0"/>
              <w:marTop w:val="0"/>
              <w:marBottom w:val="0"/>
              <w:divBdr>
                <w:top w:val="none" w:sz="0" w:space="0" w:color="auto"/>
                <w:left w:val="none" w:sz="0" w:space="0" w:color="auto"/>
                <w:bottom w:val="none" w:sz="0" w:space="0" w:color="auto"/>
                <w:right w:val="none" w:sz="0" w:space="0" w:color="auto"/>
              </w:divBdr>
              <w:divsChild>
                <w:div w:id="213125605">
                  <w:marLeft w:val="0"/>
                  <w:marRight w:val="0"/>
                  <w:marTop w:val="0"/>
                  <w:marBottom w:val="0"/>
                  <w:divBdr>
                    <w:top w:val="none" w:sz="0" w:space="0" w:color="auto"/>
                    <w:left w:val="none" w:sz="0" w:space="0" w:color="auto"/>
                    <w:bottom w:val="none" w:sz="0" w:space="0" w:color="auto"/>
                    <w:right w:val="none" w:sz="0" w:space="0" w:color="auto"/>
                  </w:divBdr>
                  <w:divsChild>
                    <w:div w:id="224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2732">
      <w:bodyDiv w:val="1"/>
      <w:marLeft w:val="0"/>
      <w:marRight w:val="0"/>
      <w:marTop w:val="0"/>
      <w:marBottom w:val="0"/>
      <w:divBdr>
        <w:top w:val="none" w:sz="0" w:space="0" w:color="auto"/>
        <w:left w:val="none" w:sz="0" w:space="0" w:color="auto"/>
        <w:bottom w:val="none" w:sz="0" w:space="0" w:color="auto"/>
        <w:right w:val="none" w:sz="0" w:space="0" w:color="auto"/>
      </w:divBdr>
      <w:divsChild>
        <w:div w:id="434530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Boroujerdi, Mehrzad</dc:creator>
  <cp:keywords/>
  <dc:description/>
  <cp:lastModifiedBy>Boroujerdi, Mehrzad</cp:lastModifiedBy>
  <cp:revision>46</cp:revision>
  <dcterms:created xsi:type="dcterms:W3CDTF">2024-07-20T21:28:00Z</dcterms:created>
  <dcterms:modified xsi:type="dcterms:W3CDTF">2024-08-06T23:24:00Z</dcterms:modified>
</cp:coreProperties>
</file>